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20C73" w14:textId="77777777" w:rsidR="00A514F2" w:rsidRDefault="00A514F2" w:rsidP="00D05B28">
      <w:pPr>
        <w:pStyle w:val="xmsonormal"/>
        <w:rPr>
          <w:b/>
          <w:bCs/>
        </w:rPr>
      </w:pPr>
      <w:r>
        <w:rPr>
          <w:b/>
          <w:bCs/>
          <w:noProof/>
          <w14:ligatures w14:val="standardContextual"/>
        </w:rPr>
        <w:drawing>
          <wp:inline distT="0" distB="0" distL="0" distR="0" wp14:anchorId="1C6C9D73" wp14:editId="5994AB07">
            <wp:extent cx="3265955" cy="1461655"/>
            <wp:effectExtent l="0" t="0" r="0" b="5715"/>
            <wp:docPr id="172483263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4832637" name="Picture 172483263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4054" cy="1469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9FF58A" w14:textId="77777777" w:rsidR="002A0ED0" w:rsidRDefault="002A0ED0" w:rsidP="00D05B28">
      <w:pPr>
        <w:pStyle w:val="xmsonormal"/>
        <w:rPr>
          <w:b/>
          <w:bCs/>
        </w:rPr>
      </w:pPr>
    </w:p>
    <w:p w14:paraId="2F44145D" w14:textId="5CE51DC5" w:rsidR="00083B0B" w:rsidRPr="00083B0B" w:rsidRDefault="00D549BE" w:rsidP="00083B0B">
      <w:pPr>
        <w:pStyle w:val="xmsonormal"/>
        <w:rPr>
          <w:rFonts w:ascii="Calibri" w:hAnsi="Calibri" w:cs="Calibri"/>
          <w:sz w:val="22"/>
          <w:szCs w:val="22"/>
        </w:rPr>
      </w:pPr>
      <w:r w:rsidRPr="009F08DB">
        <w:rPr>
          <w:rFonts w:ascii="Calibri" w:hAnsi="Calibri" w:cs="Calibri"/>
          <w:b/>
          <w:bCs/>
          <w:sz w:val="22"/>
          <w:szCs w:val="22"/>
        </w:rPr>
        <w:t xml:space="preserve">Email </w:t>
      </w:r>
      <w:r w:rsidR="003B04C0" w:rsidRPr="009F08DB">
        <w:rPr>
          <w:rFonts w:ascii="Calibri" w:hAnsi="Calibri" w:cs="Calibri"/>
          <w:b/>
          <w:bCs/>
          <w:sz w:val="22"/>
          <w:szCs w:val="22"/>
        </w:rPr>
        <w:t>2</w:t>
      </w:r>
      <w:r w:rsidRPr="009F08DB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5812E1">
        <w:rPr>
          <w:rFonts w:ascii="Calibri" w:hAnsi="Calibri" w:cs="Calibri"/>
          <w:b/>
          <w:bCs/>
          <w:sz w:val="22"/>
          <w:szCs w:val="22"/>
        </w:rPr>
        <w:t xml:space="preserve">Video </w:t>
      </w:r>
      <w:r w:rsidR="00553CDB" w:rsidRPr="009F08DB">
        <w:rPr>
          <w:rFonts w:ascii="Calibri" w:hAnsi="Calibri" w:cs="Calibri"/>
          <w:b/>
          <w:bCs/>
          <w:sz w:val="22"/>
          <w:szCs w:val="22"/>
        </w:rPr>
        <w:t>Replay of The Behavioral Portfolio</w:t>
      </w:r>
      <w:r w:rsidR="007838CC" w:rsidRPr="00553CDB">
        <w:rPr>
          <w:rFonts w:ascii="Calibri" w:eastAsia="Times New Roman" w:hAnsi="Calibri" w:cs="Calibri"/>
          <w:b/>
          <w:bCs/>
          <w:sz w:val="22"/>
          <w:szCs w:val="22"/>
        </w:rPr>
        <w:t>®</w:t>
      </w:r>
      <w:r w:rsidR="007838C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553CDB" w:rsidRPr="009F08DB">
        <w:rPr>
          <w:rFonts w:ascii="Calibri" w:hAnsi="Calibri" w:cs="Calibri"/>
          <w:b/>
          <w:bCs/>
          <w:sz w:val="22"/>
          <w:szCs w:val="22"/>
        </w:rPr>
        <w:t>Webinar</w:t>
      </w:r>
      <w:r w:rsidRPr="009F08DB">
        <w:rPr>
          <w:rFonts w:ascii="Calibri" w:hAnsi="Calibri" w:cs="Calibri"/>
          <w:b/>
          <w:bCs/>
          <w:sz w:val="22"/>
          <w:szCs w:val="22"/>
        </w:rPr>
        <w:br/>
      </w:r>
      <w:r w:rsidRPr="009F08DB">
        <w:rPr>
          <w:rFonts w:ascii="Calibri" w:hAnsi="Calibri" w:cs="Calibri"/>
          <w:b/>
          <w:bCs/>
          <w:sz w:val="22"/>
          <w:szCs w:val="22"/>
        </w:rPr>
        <w:br/>
      </w:r>
      <w:r w:rsidR="00D05B28" w:rsidRPr="009F08DB">
        <w:rPr>
          <w:rFonts w:ascii="Calibri" w:hAnsi="Calibri" w:cs="Calibri"/>
          <w:b/>
          <w:bCs/>
          <w:sz w:val="22"/>
          <w:szCs w:val="22"/>
        </w:rPr>
        <w:t>Subject:</w:t>
      </w:r>
      <w:r w:rsidR="00D05B28" w:rsidRPr="009F08DB">
        <w:rPr>
          <w:rFonts w:ascii="Calibri" w:hAnsi="Calibri" w:cs="Calibri"/>
          <w:sz w:val="22"/>
          <w:szCs w:val="22"/>
        </w:rPr>
        <w:t xml:space="preserve"> </w:t>
      </w:r>
      <w:r w:rsidR="00F64ABD" w:rsidRPr="009F08DB">
        <w:rPr>
          <w:rFonts w:ascii="Calibri" w:hAnsi="Calibri" w:cs="Calibri"/>
          <w:sz w:val="22"/>
          <w:szCs w:val="22"/>
        </w:rPr>
        <w:t xml:space="preserve">Behavioral Portfolio Replay: </w:t>
      </w:r>
      <w:r w:rsidR="00083B0B" w:rsidRPr="00083B0B">
        <w:rPr>
          <w:rFonts w:ascii="Calibri" w:hAnsi="Calibri" w:cs="Calibri"/>
          <w:sz w:val="22"/>
          <w:szCs w:val="22"/>
        </w:rPr>
        <w:t xml:space="preserve">Prepare for Markets </w:t>
      </w:r>
      <w:r w:rsidR="00083B0B">
        <w:rPr>
          <w:rFonts w:ascii="Calibri" w:hAnsi="Calibri" w:cs="Calibri"/>
          <w:sz w:val="22"/>
          <w:szCs w:val="22"/>
        </w:rPr>
        <w:t>You</w:t>
      </w:r>
      <w:r w:rsidR="00E22D5B">
        <w:rPr>
          <w:rFonts w:ascii="Calibri" w:hAnsi="Calibri" w:cs="Calibri"/>
          <w:sz w:val="22"/>
          <w:szCs w:val="22"/>
        </w:rPr>
        <w:t>’ve Never Seen Before</w:t>
      </w:r>
    </w:p>
    <w:p w14:paraId="151FD02A" w14:textId="31E5BBF8" w:rsidR="009F08DB" w:rsidRDefault="00AD5388" w:rsidP="00D05B28">
      <w:pPr>
        <w:pStyle w:val="xmsonormal"/>
        <w:rPr>
          <w:rFonts w:ascii="Calibri" w:hAnsi="Calibri" w:cs="Calibri"/>
          <w:sz w:val="22"/>
          <w:szCs w:val="22"/>
        </w:rPr>
      </w:pPr>
      <w:r w:rsidRPr="009F08DB">
        <w:rPr>
          <w:rFonts w:ascii="Calibri" w:hAnsi="Calibri" w:cs="Calibri"/>
          <w:b/>
          <w:bCs/>
          <w:sz w:val="22"/>
          <w:szCs w:val="22"/>
        </w:rPr>
        <w:t>S</w:t>
      </w:r>
      <w:r w:rsidR="002E600C" w:rsidRPr="009F08DB">
        <w:rPr>
          <w:rFonts w:ascii="Calibri" w:hAnsi="Calibri" w:cs="Calibri"/>
          <w:b/>
          <w:bCs/>
          <w:sz w:val="22"/>
          <w:szCs w:val="22"/>
        </w:rPr>
        <w:t>end Date:</w:t>
      </w:r>
      <w:r w:rsidR="002E600C" w:rsidRPr="009F08DB">
        <w:rPr>
          <w:rFonts w:ascii="Calibri" w:hAnsi="Calibri" w:cs="Calibri"/>
          <w:sz w:val="22"/>
          <w:szCs w:val="22"/>
        </w:rPr>
        <w:t xml:space="preserve"> </w:t>
      </w:r>
      <w:r w:rsidR="00083B0B" w:rsidRPr="0052514F">
        <w:rPr>
          <w:rFonts w:ascii="Calibri" w:hAnsi="Calibri" w:cs="Calibri"/>
          <w:b/>
          <w:bCs/>
          <w:color w:val="EE0000"/>
          <w:sz w:val="22"/>
          <w:szCs w:val="22"/>
        </w:rPr>
        <w:t>Wednesday 6/25</w:t>
      </w:r>
      <w:r w:rsidR="00083B0B" w:rsidRPr="0052514F">
        <w:rPr>
          <w:rFonts w:ascii="Calibri" w:hAnsi="Calibri" w:cs="Calibri"/>
          <w:b/>
          <w:bCs/>
          <w:color w:val="EE0000"/>
          <w:sz w:val="22"/>
          <w:szCs w:val="22"/>
        </w:rPr>
        <w:br/>
      </w:r>
      <w:r w:rsidR="008D6B84" w:rsidRPr="009F08DB">
        <w:rPr>
          <w:rFonts w:ascii="Calibri" w:hAnsi="Calibri" w:cs="Calibri"/>
          <w:b/>
          <w:bCs/>
          <w:sz w:val="22"/>
          <w:szCs w:val="22"/>
        </w:rPr>
        <w:t>List</w:t>
      </w:r>
      <w:r w:rsidR="008D6B84" w:rsidRPr="009F08DB">
        <w:rPr>
          <w:rFonts w:ascii="Calibri" w:hAnsi="Calibri" w:cs="Calibri"/>
          <w:sz w:val="22"/>
          <w:szCs w:val="22"/>
        </w:rPr>
        <w:t xml:space="preserve"> of everyone who registered </w:t>
      </w:r>
      <w:r w:rsidR="00083B0B">
        <w:rPr>
          <w:rFonts w:ascii="Calibri" w:hAnsi="Calibri" w:cs="Calibri"/>
          <w:sz w:val="22"/>
          <w:szCs w:val="22"/>
        </w:rPr>
        <w:t>and attended t</w:t>
      </w:r>
      <w:r w:rsidR="008D6B84" w:rsidRPr="009F08DB">
        <w:rPr>
          <w:rFonts w:ascii="Calibri" w:hAnsi="Calibri" w:cs="Calibri"/>
          <w:sz w:val="22"/>
          <w:szCs w:val="22"/>
        </w:rPr>
        <w:t xml:space="preserve">he webinar </w:t>
      </w:r>
      <w:r w:rsidR="00083B0B">
        <w:rPr>
          <w:rFonts w:ascii="Calibri" w:hAnsi="Calibri" w:cs="Calibri"/>
          <w:sz w:val="22"/>
          <w:szCs w:val="22"/>
        </w:rPr>
        <w:br/>
      </w:r>
      <w:r w:rsidR="00D549BE" w:rsidRPr="009F08DB">
        <w:rPr>
          <w:rFonts w:ascii="Calibri" w:hAnsi="Calibri" w:cs="Calibri"/>
          <w:b/>
          <w:bCs/>
          <w:sz w:val="22"/>
          <w:szCs w:val="22"/>
        </w:rPr>
        <w:t>Sender:</w:t>
      </w:r>
      <w:r w:rsidR="00D549BE" w:rsidRPr="009F08DB">
        <w:rPr>
          <w:rFonts w:ascii="Calibri" w:hAnsi="Calibri" w:cs="Calibri"/>
          <w:sz w:val="22"/>
          <w:szCs w:val="22"/>
        </w:rPr>
        <w:t xml:space="preserve"> </w:t>
      </w:r>
      <w:r w:rsidR="0052514F">
        <w:rPr>
          <w:rFonts w:ascii="Calibri" w:hAnsi="Calibri" w:cs="Calibri"/>
          <w:sz w:val="22"/>
          <w:szCs w:val="22"/>
        </w:rPr>
        <w:t>Sales</w:t>
      </w:r>
      <w:r w:rsidRPr="009F08DB">
        <w:rPr>
          <w:rFonts w:ascii="Calibri" w:hAnsi="Calibri" w:cs="Calibri"/>
          <w:sz w:val="22"/>
          <w:szCs w:val="22"/>
        </w:rPr>
        <w:t xml:space="preserve"> by territory</w:t>
      </w:r>
      <w:r w:rsidR="002E600C" w:rsidRPr="009F08DB">
        <w:rPr>
          <w:rFonts w:ascii="Calibri" w:hAnsi="Calibri" w:cs="Calibri"/>
          <w:sz w:val="22"/>
          <w:szCs w:val="22"/>
        </w:rPr>
        <w:br/>
      </w:r>
      <w:r w:rsidR="0052514F">
        <w:rPr>
          <w:rFonts w:ascii="Calibri" w:hAnsi="Calibri" w:cs="Calibri"/>
          <w:b/>
          <w:bCs/>
          <w:sz w:val="22"/>
          <w:szCs w:val="22"/>
        </w:rPr>
        <w:t>Email</w:t>
      </w:r>
      <w:r w:rsidR="002E600C" w:rsidRPr="009F08DB">
        <w:rPr>
          <w:rFonts w:ascii="Calibri" w:hAnsi="Calibri" w:cs="Calibri"/>
          <w:b/>
          <w:bCs/>
          <w:sz w:val="22"/>
          <w:szCs w:val="22"/>
        </w:rPr>
        <w:t xml:space="preserve"> preview pane:</w:t>
      </w:r>
      <w:r w:rsidR="002E600C" w:rsidRPr="009F08DB">
        <w:rPr>
          <w:rFonts w:ascii="Calibri" w:hAnsi="Calibri" w:cs="Calibri"/>
          <w:sz w:val="22"/>
          <w:szCs w:val="22"/>
        </w:rPr>
        <w:t xml:space="preserve"> </w:t>
      </w:r>
      <w:r w:rsidR="0052514F">
        <w:rPr>
          <w:rFonts w:ascii="Calibri" w:hAnsi="Calibri" w:cs="Calibri"/>
          <w:sz w:val="22"/>
          <w:szCs w:val="22"/>
        </w:rPr>
        <w:t>R</w:t>
      </w:r>
      <w:r w:rsidR="00083B0B" w:rsidRPr="00083B0B">
        <w:rPr>
          <w:rFonts w:ascii="Calibri" w:hAnsi="Calibri" w:cs="Calibri"/>
          <w:sz w:val="22"/>
          <w:szCs w:val="22"/>
        </w:rPr>
        <w:t>eplay</w:t>
      </w:r>
      <w:r w:rsidR="00083B0B">
        <w:rPr>
          <w:rFonts w:ascii="Calibri" w:hAnsi="Calibri" w:cs="Calibri"/>
          <w:sz w:val="22"/>
          <w:szCs w:val="22"/>
        </w:rPr>
        <w:t xml:space="preserve">: </w:t>
      </w:r>
      <w:r w:rsidR="005812E1">
        <w:rPr>
          <w:rFonts w:ascii="Calibri" w:hAnsi="Calibri" w:cs="Calibri"/>
          <w:sz w:val="22"/>
          <w:szCs w:val="22"/>
        </w:rPr>
        <w:t>H</w:t>
      </w:r>
      <w:r w:rsidR="00E22D5B" w:rsidRPr="00E22D5B">
        <w:rPr>
          <w:rFonts w:ascii="Calibri" w:hAnsi="Calibri" w:cs="Calibri"/>
          <w:sz w:val="22"/>
          <w:szCs w:val="22"/>
        </w:rPr>
        <w:t xml:space="preserve">elp investors sidestep catastrophic loss while participating in </w:t>
      </w:r>
      <w:r w:rsidR="005812E1">
        <w:rPr>
          <w:rFonts w:ascii="Calibri" w:hAnsi="Calibri" w:cs="Calibri"/>
          <w:sz w:val="22"/>
          <w:szCs w:val="22"/>
        </w:rPr>
        <w:t>market upside</w:t>
      </w:r>
      <w:r w:rsidR="00E22D5B" w:rsidRPr="00E22D5B">
        <w:rPr>
          <w:rFonts w:ascii="Calibri" w:hAnsi="Calibri" w:cs="Calibri"/>
          <w:sz w:val="22"/>
          <w:szCs w:val="22"/>
        </w:rPr>
        <w:t>.</w:t>
      </w:r>
      <w:r w:rsidR="00E22D5B">
        <w:rPr>
          <w:rFonts w:ascii="Calibri" w:hAnsi="Calibri" w:cs="Calibri"/>
          <w:sz w:val="22"/>
          <w:szCs w:val="22"/>
        </w:rPr>
        <w:br/>
      </w:r>
      <w:r w:rsidR="00E22D5B" w:rsidRPr="00E22D5B">
        <w:rPr>
          <w:rFonts w:ascii="Calibri" w:hAnsi="Calibri" w:cs="Calibri"/>
          <w:sz w:val="22"/>
          <w:szCs w:val="22"/>
        </w:rPr>
        <w:t xml:space="preserve"> </w:t>
      </w:r>
      <w:r w:rsidR="009F08DB">
        <w:rPr>
          <w:rFonts w:ascii="Calibri" w:hAnsi="Calibri" w:cs="Calibri"/>
          <w:sz w:val="22"/>
          <w:szCs w:val="22"/>
        </w:rPr>
        <w:t>=======</w:t>
      </w:r>
    </w:p>
    <w:p w14:paraId="49C3BFFF" w14:textId="2EA1ED78" w:rsidR="008D6B84" w:rsidRPr="009F08DB" w:rsidRDefault="008D6B84" w:rsidP="00D05B28">
      <w:pPr>
        <w:pStyle w:val="xmsonormal"/>
        <w:rPr>
          <w:rFonts w:ascii="Calibri" w:hAnsi="Calibri" w:cs="Calibri"/>
          <w:sz w:val="22"/>
          <w:szCs w:val="22"/>
        </w:rPr>
      </w:pPr>
      <w:proofErr w:type="gramStart"/>
      <w:r w:rsidRPr="009F08DB">
        <w:rPr>
          <w:rFonts w:ascii="Calibri" w:hAnsi="Calibri" w:cs="Calibri"/>
          <w:sz w:val="22"/>
          <w:szCs w:val="22"/>
        </w:rPr>
        <w:t>Hi Advisor</w:t>
      </w:r>
      <w:proofErr w:type="gramEnd"/>
      <w:r w:rsidRPr="009F08DB">
        <w:rPr>
          <w:rFonts w:ascii="Calibri" w:hAnsi="Calibri" w:cs="Calibri"/>
          <w:sz w:val="22"/>
          <w:szCs w:val="22"/>
        </w:rPr>
        <w:t xml:space="preserve"> first name,</w:t>
      </w:r>
    </w:p>
    <w:p w14:paraId="6B8CC71B" w14:textId="29CC2C99" w:rsidR="00083B0B" w:rsidRPr="00083B0B" w:rsidRDefault="00083B0B" w:rsidP="00083B0B">
      <w:pPr>
        <w:spacing w:before="100" w:beforeAutospacing="1" w:after="100" w:afterAutospacing="1" w:line="240" w:lineRule="auto"/>
        <w:rPr>
          <w:rFonts w:ascii="Calibri" w:hAnsi="Calibri" w:cs="Calibri"/>
          <w:sz w:val="22"/>
          <w:szCs w:val="22"/>
        </w:rPr>
      </w:pPr>
      <w:r w:rsidRPr="00083B0B">
        <w:rPr>
          <w:rFonts w:ascii="Calibri" w:hAnsi="Calibri" w:cs="Calibri"/>
          <w:sz w:val="22"/>
          <w:szCs w:val="22"/>
        </w:rPr>
        <w:t xml:space="preserve">The Behavioral Portfolio® challenges </w:t>
      </w:r>
      <w:r w:rsidR="00762266">
        <w:rPr>
          <w:rFonts w:ascii="Calibri" w:hAnsi="Calibri" w:cs="Calibri"/>
          <w:sz w:val="22"/>
          <w:szCs w:val="22"/>
        </w:rPr>
        <w:t xml:space="preserve">the </w:t>
      </w:r>
      <w:r w:rsidRPr="00083B0B">
        <w:rPr>
          <w:rFonts w:ascii="Calibri" w:hAnsi="Calibri" w:cs="Calibri"/>
          <w:sz w:val="22"/>
          <w:szCs w:val="22"/>
        </w:rPr>
        <w:t xml:space="preserve">core assumptions of conventional investing. It reframes </w:t>
      </w:r>
      <w:r>
        <w:rPr>
          <w:rFonts w:ascii="Calibri" w:hAnsi="Calibri" w:cs="Calibri"/>
          <w:sz w:val="22"/>
          <w:szCs w:val="22"/>
        </w:rPr>
        <w:t>your</w:t>
      </w:r>
      <w:r w:rsidRPr="00083B0B">
        <w:rPr>
          <w:rFonts w:ascii="Calibri" w:hAnsi="Calibri" w:cs="Calibri"/>
          <w:sz w:val="22"/>
          <w:szCs w:val="22"/>
        </w:rPr>
        <w:t xml:space="preserve"> role as Chief Risk Officer—and shows how behavioral guidance, </w:t>
      </w:r>
      <w:r>
        <w:rPr>
          <w:rFonts w:ascii="Calibri" w:hAnsi="Calibri" w:cs="Calibri"/>
          <w:sz w:val="22"/>
          <w:szCs w:val="22"/>
        </w:rPr>
        <w:t>intellig</w:t>
      </w:r>
      <w:r w:rsidR="00B17C1E">
        <w:rPr>
          <w:rFonts w:ascii="Calibri" w:hAnsi="Calibri" w:cs="Calibri"/>
          <w:sz w:val="22"/>
          <w:szCs w:val="22"/>
        </w:rPr>
        <w:t>e</w:t>
      </w:r>
      <w:r>
        <w:rPr>
          <w:rFonts w:ascii="Calibri" w:hAnsi="Calibri" w:cs="Calibri"/>
          <w:sz w:val="22"/>
          <w:szCs w:val="22"/>
        </w:rPr>
        <w:t>nt</w:t>
      </w:r>
      <w:r w:rsidRPr="00083B0B">
        <w:rPr>
          <w:rFonts w:ascii="Calibri" w:hAnsi="Calibri" w:cs="Calibri"/>
          <w:sz w:val="22"/>
          <w:szCs w:val="22"/>
        </w:rPr>
        <w:t xml:space="preserve"> portfolio construction, and client </w:t>
      </w:r>
      <w:r>
        <w:rPr>
          <w:rFonts w:ascii="Calibri" w:hAnsi="Calibri" w:cs="Calibri"/>
          <w:sz w:val="22"/>
          <w:szCs w:val="22"/>
        </w:rPr>
        <w:t>education</w:t>
      </w:r>
      <w:r w:rsidRPr="00083B0B">
        <w:rPr>
          <w:rFonts w:ascii="Calibri" w:hAnsi="Calibri" w:cs="Calibri"/>
          <w:sz w:val="22"/>
          <w:szCs w:val="22"/>
        </w:rPr>
        <w:t xml:space="preserve"> can </w:t>
      </w:r>
      <w:r w:rsidR="00B17C1E">
        <w:rPr>
          <w:rFonts w:ascii="Calibri" w:hAnsi="Calibri" w:cs="Calibri"/>
          <w:sz w:val="22"/>
          <w:szCs w:val="22"/>
        </w:rPr>
        <w:t>support positive</w:t>
      </w:r>
      <w:r w:rsidRPr="00083B0B">
        <w:rPr>
          <w:rFonts w:ascii="Calibri" w:hAnsi="Calibri" w:cs="Calibri"/>
          <w:sz w:val="22"/>
          <w:szCs w:val="22"/>
        </w:rPr>
        <w:t xml:space="preserve"> outcomes and relationships.</w:t>
      </w:r>
      <w:r w:rsidR="005812E1">
        <w:rPr>
          <w:rFonts w:ascii="Calibri" w:hAnsi="Calibri" w:cs="Calibri"/>
          <w:sz w:val="22"/>
          <w:szCs w:val="22"/>
        </w:rPr>
        <w:t xml:space="preserve"> T</w:t>
      </w:r>
      <w:r w:rsidR="00B17C1E">
        <w:rPr>
          <w:rFonts w:ascii="Calibri" w:hAnsi="Calibri" w:cs="Calibri"/>
          <w:sz w:val="22"/>
          <w:szCs w:val="22"/>
        </w:rPr>
        <w:t xml:space="preserve">he </w:t>
      </w:r>
      <w:r w:rsidR="00E22D5B">
        <w:rPr>
          <w:rFonts w:ascii="Calibri" w:hAnsi="Calibri" w:cs="Calibri"/>
          <w:sz w:val="22"/>
          <w:szCs w:val="22"/>
        </w:rPr>
        <w:t>all-weather f</w:t>
      </w:r>
      <w:r w:rsidR="00B17C1E">
        <w:rPr>
          <w:rFonts w:ascii="Calibri" w:hAnsi="Calibri" w:cs="Calibri"/>
          <w:sz w:val="22"/>
          <w:szCs w:val="22"/>
        </w:rPr>
        <w:t>ramework is</w:t>
      </w:r>
      <w:r w:rsidRPr="00083B0B">
        <w:rPr>
          <w:rFonts w:ascii="Calibri" w:hAnsi="Calibri" w:cs="Calibri"/>
          <w:sz w:val="22"/>
          <w:szCs w:val="22"/>
        </w:rPr>
        <w:t xml:space="preserve"> built around the book’s three core principles:</w:t>
      </w:r>
    </w:p>
    <w:p w14:paraId="4F40B971" w14:textId="07664F12" w:rsidR="00083B0B" w:rsidRPr="00083B0B" w:rsidRDefault="00083B0B" w:rsidP="00083B0B">
      <w:pPr>
        <w:spacing w:before="100" w:beforeAutospacing="1" w:after="100" w:afterAutospacing="1" w:line="240" w:lineRule="auto"/>
        <w:rPr>
          <w:rFonts w:ascii="Calibri" w:hAnsi="Calibri" w:cs="Calibri"/>
          <w:sz w:val="22"/>
          <w:szCs w:val="22"/>
        </w:rPr>
      </w:pPr>
      <w:r w:rsidRPr="00083B0B">
        <w:rPr>
          <w:rFonts w:ascii="Calibri" w:hAnsi="Calibri" w:cs="Calibri"/>
          <w:sz w:val="22"/>
          <w:szCs w:val="22"/>
        </w:rPr>
        <w:t>1.</w:t>
      </w:r>
      <w:r w:rsidR="00E22D5B">
        <w:rPr>
          <w:rFonts w:ascii="Calibri" w:hAnsi="Calibri" w:cs="Calibri"/>
          <w:sz w:val="22"/>
          <w:szCs w:val="22"/>
        </w:rPr>
        <w:t xml:space="preserve"> </w:t>
      </w:r>
      <w:r w:rsidRPr="00083B0B">
        <w:rPr>
          <w:rFonts w:ascii="Calibri" w:hAnsi="Calibri" w:cs="Calibri"/>
          <w:sz w:val="22"/>
          <w:szCs w:val="22"/>
        </w:rPr>
        <w:t>Plan for Extreme Markets</w:t>
      </w:r>
      <w:r w:rsidR="00B17C1E">
        <w:rPr>
          <w:rFonts w:ascii="Calibri" w:hAnsi="Calibri" w:cs="Calibri"/>
          <w:sz w:val="22"/>
          <w:szCs w:val="22"/>
        </w:rPr>
        <w:t>: T</w:t>
      </w:r>
      <w:r w:rsidRPr="00083B0B">
        <w:rPr>
          <w:rFonts w:ascii="Calibri" w:hAnsi="Calibri" w:cs="Calibri"/>
          <w:sz w:val="22"/>
          <w:szCs w:val="22"/>
        </w:rPr>
        <w:t xml:space="preserve">he next downturn </w:t>
      </w:r>
      <w:r w:rsidR="005812E1">
        <w:rPr>
          <w:rFonts w:ascii="Calibri" w:hAnsi="Calibri" w:cs="Calibri"/>
          <w:sz w:val="22"/>
          <w:szCs w:val="22"/>
        </w:rPr>
        <w:t>may</w:t>
      </w:r>
      <w:r w:rsidRPr="00083B0B">
        <w:rPr>
          <w:rFonts w:ascii="Calibri" w:hAnsi="Calibri" w:cs="Calibri"/>
          <w:sz w:val="22"/>
          <w:szCs w:val="22"/>
        </w:rPr>
        <w:t xml:space="preserve"> be worse than the last — design for it.</w:t>
      </w:r>
    </w:p>
    <w:p w14:paraId="6C9DA866" w14:textId="43BC159D" w:rsidR="00083B0B" w:rsidRPr="00083B0B" w:rsidRDefault="00083B0B" w:rsidP="00083B0B">
      <w:pPr>
        <w:spacing w:before="100" w:beforeAutospacing="1" w:after="100" w:afterAutospacing="1" w:line="240" w:lineRule="auto"/>
        <w:rPr>
          <w:rFonts w:ascii="Calibri" w:hAnsi="Calibri" w:cs="Calibri"/>
          <w:sz w:val="22"/>
          <w:szCs w:val="22"/>
        </w:rPr>
      </w:pPr>
      <w:r w:rsidRPr="00083B0B">
        <w:rPr>
          <w:rFonts w:ascii="Calibri" w:hAnsi="Calibri" w:cs="Calibri"/>
          <w:sz w:val="22"/>
          <w:szCs w:val="22"/>
        </w:rPr>
        <w:t>2.</w:t>
      </w:r>
      <w:r w:rsidR="00E22D5B">
        <w:rPr>
          <w:rFonts w:ascii="Calibri" w:hAnsi="Calibri" w:cs="Calibri"/>
          <w:sz w:val="22"/>
          <w:szCs w:val="22"/>
        </w:rPr>
        <w:t xml:space="preserve"> </w:t>
      </w:r>
      <w:r w:rsidRPr="00083B0B">
        <w:rPr>
          <w:rFonts w:ascii="Calibri" w:hAnsi="Calibri" w:cs="Calibri"/>
          <w:sz w:val="22"/>
          <w:szCs w:val="22"/>
        </w:rPr>
        <w:t>Engineer for Investor Psychology</w:t>
      </w:r>
      <w:r w:rsidR="00B17C1E">
        <w:rPr>
          <w:rFonts w:ascii="Calibri" w:hAnsi="Calibri" w:cs="Calibri"/>
          <w:sz w:val="22"/>
          <w:szCs w:val="22"/>
        </w:rPr>
        <w:t xml:space="preserve">: </w:t>
      </w:r>
      <w:r w:rsidRPr="00083B0B">
        <w:rPr>
          <w:rFonts w:ascii="Calibri" w:hAnsi="Calibri" w:cs="Calibri"/>
          <w:sz w:val="22"/>
          <w:szCs w:val="22"/>
        </w:rPr>
        <w:t xml:space="preserve">Build portfolios </w:t>
      </w:r>
      <w:r w:rsidR="00B17C1E">
        <w:rPr>
          <w:rFonts w:ascii="Calibri" w:hAnsi="Calibri" w:cs="Calibri"/>
          <w:sz w:val="22"/>
          <w:szCs w:val="22"/>
        </w:rPr>
        <w:t xml:space="preserve">to </w:t>
      </w:r>
      <w:r w:rsidRPr="00083B0B">
        <w:rPr>
          <w:rFonts w:ascii="Calibri" w:hAnsi="Calibri" w:cs="Calibri"/>
          <w:sz w:val="22"/>
          <w:szCs w:val="22"/>
        </w:rPr>
        <w:t xml:space="preserve">minimize </w:t>
      </w:r>
      <w:r w:rsidR="00E22D5B">
        <w:rPr>
          <w:rFonts w:ascii="Calibri" w:hAnsi="Calibri" w:cs="Calibri"/>
          <w:sz w:val="22"/>
          <w:szCs w:val="22"/>
        </w:rPr>
        <w:t>fear</w:t>
      </w:r>
      <w:r w:rsidRPr="00083B0B">
        <w:rPr>
          <w:rFonts w:ascii="Calibri" w:hAnsi="Calibri" w:cs="Calibri"/>
          <w:sz w:val="22"/>
          <w:szCs w:val="22"/>
        </w:rPr>
        <w:t xml:space="preserve"> and help clients avoid performance-chasing behavior.</w:t>
      </w:r>
    </w:p>
    <w:p w14:paraId="3B021E2A" w14:textId="4645D1ED" w:rsidR="00B17C1E" w:rsidRDefault="00083B0B" w:rsidP="00083B0B">
      <w:pPr>
        <w:spacing w:before="100" w:beforeAutospacing="1" w:after="100" w:afterAutospacing="1" w:line="240" w:lineRule="auto"/>
        <w:rPr>
          <w:rFonts w:ascii="Calibri" w:hAnsi="Calibri" w:cs="Calibri"/>
          <w:sz w:val="22"/>
          <w:szCs w:val="22"/>
        </w:rPr>
      </w:pPr>
      <w:r w:rsidRPr="00083B0B">
        <w:rPr>
          <w:rFonts w:ascii="Calibri" w:hAnsi="Calibri" w:cs="Calibri"/>
          <w:sz w:val="22"/>
          <w:szCs w:val="22"/>
        </w:rPr>
        <w:t>3.</w:t>
      </w:r>
      <w:r w:rsidR="00E22D5B">
        <w:rPr>
          <w:rFonts w:ascii="Calibri" w:hAnsi="Calibri" w:cs="Calibri"/>
          <w:sz w:val="22"/>
          <w:szCs w:val="22"/>
        </w:rPr>
        <w:t xml:space="preserve"> </w:t>
      </w:r>
      <w:r w:rsidRPr="00083B0B">
        <w:rPr>
          <w:rFonts w:ascii="Calibri" w:hAnsi="Calibri" w:cs="Calibri"/>
          <w:sz w:val="22"/>
          <w:szCs w:val="22"/>
        </w:rPr>
        <w:t xml:space="preserve">Be Proactive, </w:t>
      </w:r>
      <w:r w:rsidR="00B17C1E">
        <w:rPr>
          <w:rFonts w:ascii="Calibri" w:hAnsi="Calibri" w:cs="Calibri"/>
          <w:sz w:val="22"/>
          <w:szCs w:val="22"/>
        </w:rPr>
        <w:t>n</w:t>
      </w:r>
      <w:r w:rsidRPr="00083B0B">
        <w:rPr>
          <w:rFonts w:ascii="Calibri" w:hAnsi="Calibri" w:cs="Calibri"/>
          <w:sz w:val="22"/>
          <w:szCs w:val="22"/>
        </w:rPr>
        <w:t>ot Reactive</w:t>
      </w:r>
      <w:r w:rsidR="00B17C1E">
        <w:rPr>
          <w:rFonts w:ascii="Calibri" w:hAnsi="Calibri" w:cs="Calibri"/>
          <w:sz w:val="22"/>
          <w:szCs w:val="22"/>
        </w:rPr>
        <w:t xml:space="preserve">: </w:t>
      </w:r>
      <w:r w:rsidRPr="00083B0B">
        <w:rPr>
          <w:rFonts w:ascii="Calibri" w:hAnsi="Calibri" w:cs="Calibri"/>
          <w:sz w:val="22"/>
          <w:szCs w:val="22"/>
        </w:rPr>
        <w:t xml:space="preserve">Set expectations, </w:t>
      </w:r>
      <w:r w:rsidR="005812E1">
        <w:rPr>
          <w:rFonts w:ascii="Calibri" w:hAnsi="Calibri" w:cs="Calibri"/>
          <w:sz w:val="22"/>
          <w:szCs w:val="22"/>
        </w:rPr>
        <w:t>make more informed decisions</w:t>
      </w:r>
      <w:r w:rsidRPr="00083B0B">
        <w:rPr>
          <w:rFonts w:ascii="Calibri" w:hAnsi="Calibri" w:cs="Calibri"/>
          <w:sz w:val="22"/>
          <w:szCs w:val="22"/>
        </w:rPr>
        <w:t>, and build behavioral coaching into the fabric of your practice.</w:t>
      </w:r>
      <w:r w:rsidR="00B17C1E">
        <w:rPr>
          <w:rFonts w:ascii="Calibri" w:hAnsi="Calibri" w:cs="Calibri"/>
          <w:sz w:val="22"/>
          <w:szCs w:val="22"/>
        </w:rPr>
        <w:t xml:space="preserve"> </w:t>
      </w:r>
    </w:p>
    <w:p w14:paraId="7A7E03EA" w14:textId="77777777" w:rsidR="00A83AB1" w:rsidRPr="003532BC" w:rsidRDefault="00A83AB1" w:rsidP="00A83AB1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3532BC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We’re here to help you grow your practice and be a hero to your clients.</w:t>
      </w:r>
    </w:p>
    <w:p w14:paraId="703850A4" w14:textId="16E28ADD" w:rsidR="00553CDB" w:rsidRPr="005E080B" w:rsidRDefault="002F1D09" w:rsidP="57ABEF8B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3532BC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WATCH</w:t>
      </w:r>
      <w:r w:rsidR="006900D5" w:rsidRPr="003532BC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 xml:space="preserve"> THE BEHAVIORAL PORTFOLIO® REPLAY</w:t>
      </w:r>
      <w:r w:rsidR="005F5183" w:rsidRPr="003532BC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:</w:t>
      </w:r>
      <w:r w:rsidR="005F5183" w:rsidRPr="003532BC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[link to replay] </w:t>
      </w:r>
      <w:r w:rsidR="00D54A7D" w:rsidRPr="003532BC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br/>
      </w:r>
      <w:r w:rsidR="00A83AB1">
        <w:rPr>
          <w:rFonts w:ascii="Calibri" w:eastAsia="Times New Roman" w:hAnsi="Calibri" w:cs="Calibri"/>
          <w:b/>
          <w:bCs/>
          <w:caps/>
          <w:kern w:val="0"/>
          <w:sz w:val="22"/>
          <w:szCs w:val="22"/>
          <w14:ligatures w14:val="none"/>
        </w:rPr>
        <w:t>Meet</w:t>
      </w:r>
      <w:r w:rsidR="000C1133" w:rsidRPr="003532BC">
        <w:rPr>
          <w:rFonts w:ascii="Calibri" w:eastAsia="Times New Roman" w:hAnsi="Calibri" w:cs="Calibri"/>
          <w:b/>
          <w:bCs/>
          <w:caps/>
          <w:kern w:val="0"/>
          <w:sz w:val="22"/>
          <w:szCs w:val="22"/>
          <w14:ligatures w14:val="none"/>
        </w:rPr>
        <w:t xml:space="preserve"> with </w:t>
      </w:r>
      <w:r w:rsidR="007F134B" w:rsidRPr="0052514F">
        <w:rPr>
          <w:rFonts w:ascii="Calibri" w:eastAsia="Times New Roman" w:hAnsi="Calibri" w:cs="Calibri"/>
          <w:b/>
          <w:bCs/>
          <w:caps/>
          <w:color w:val="EE0000"/>
          <w:kern w:val="0"/>
          <w:sz w:val="22"/>
          <w:szCs w:val="22"/>
          <w14:ligatures w14:val="none"/>
        </w:rPr>
        <w:t>Phillip toews</w:t>
      </w:r>
      <w:r w:rsidR="000C1133" w:rsidRPr="003532BC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:</w:t>
      </w:r>
      <w:r w:rsidR="000C1133" w:rsidRPr="003532BC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</w:t>
      </w:r>
      <w:r w:rsidR="000C1133" w:rsidRPr="003532BC">
        <w:rPr>
          <w:rFonts w:ascii="Calibri" w:eastAsia="Times New Roman" w:hAnsi="Calibri" w:cs="Calibri"/>
          <w:color w:val="FF0000"/>
          <w:kern w:val="0"/>
          <w:sz w:val="22"/>
          <w:szCs w:val="22"/>
          <w14:ligatures w14:val="none"/>
        </w:rPr>
        <w:t xml:space="preserve">[link to Phil </w:t>
      </w:r>
      <w:proofErr w:type="spellStart"/>
      <w:r w:rsidR="000C1133" w:rsidRPr="003532BC">
        <w:rPr>
          <w:rFonts w:ascii="Calibri" w:eastAsia="Times New Roman" w:hAnsi="Calibri" w:cs="Calibri"/>
          <w:color w:val="FF0000"/>
          <w:kern w:val="0"/>
          <w:sz w:val="22"/>
          <w:szCs w:val="22"/>
          <w14:ligatures w14:val="none"/>
        </w:rPr>
        <w:t>calendly</w:t>
      </w:r>
      <w:proofErr w:type="spellEnd"/>
      <w:r w:rsidR="000C1133" w:rsidRPr="003532BC">
        <w:rPr>
          <w:rFonts w:ascii="Calibri" w:eastAsia="Times New Roman" w:hAnsi="Calibri" w:cs="Calibri"/>
          <w:color w:val="FF0000"/>
          <w:kern w:val="0"/>
          <w:sz w:val="22"/>
          <w:szCs w:val="22"/>
          <w14:ligatures w14:val="none"/>
        </w:rPr>
        <w:t xml:space="preserve">] </w:t>
      </w:r>
      <w:r w:rsidR="000C1133" w:rsidRPr="003532BC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- Get your questions answered</w:t>
      </w:r>
      <w:r w:rsidR="00874C98" w:rsidRPr="003532BC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and a signed copy of the book</w:t>
      </w:r>
      <w:r w:rsidR="005E080B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!</w:t>
      </w:r>
      <w:r w:rsidR="000C1133" w:rsidRPr="003532BC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br/>
      </w:r>
      <w:r w:rsidR="00D54A7D" w:rsidRPr="003532BC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br/>
      </w:r>
      <w:r w:rsidR="005E080B" w:rsidRPr="005E080B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 xml:space="preserve">The </w:t>
      </w:r>
      <w:r w:rsidR="00553CDB" w:rsidRPr="005E080B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book</w:t>
      </w:r>
      <w:r w:rsidR="007838CC" w:rsidRPr="005E080B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 xml:space="preserve"> is </w:t>
      </w:r>
      <w:r w:rsidR="005E080B" w:rsidRPr="005E080B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available</w:t>
      </w:r>
      <w:r w:rsidR="007F134B" w:rsidRPr="005E080B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F134B" w:rsidRPr="005E080B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in print, e-book and audio!</w:t>
      </w:r>
      <w:r w:rsidR="00874C98" w:rsidRPr="005E080B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:</w:t>
      </w:r>
      <w:r w:rsidR="0035650E" w:rsidRPr="005E080B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</w:t>
      </w:r>
      <w:hyperlink r:id="rId9" w:history="1">
        <w:r w:rsidR="002A7E60" w:rsidRPr="005E080B">
          <w:rPr>
            <w:rStyle w:val="Hyperlink"/>
            <w:rFonts w:ascii="Calibri" w:hAnsi="Calibri" w:cs="Calibri"/>
            <w:sz w:val="22"/>
            <w:szCs w:val="22"/>
            <w:u w:val="none"/>
          </w:rPr>
          <w:t>The Behavioral Portfolio</w:t>
        </w:r>
        <w:r w:rsidR="002A7E60" w:rsidRPr="005E080B">
          <w:rPr>
            <w:rFonts w:ascii="Calibri" w:hAnsi="Calibri" w:cs="Calibri"/>
            <w:sz w:val="22"/>
            <w:szCs w:val="22"/>
          </w:rPr>
          <w:t>®</w:t>
        </w:r>
        <w:r w:rsidR="002A7E60" w:rsidRPr="005E080B">
          <w:rPr>
            <w:rStyle w:val="Hyperlink"/>
            <w:rFonts w:ascii="Calibri" w:hAnsi="Calibri" w:cs="Calibri"/>
            <w:sz w:val="22"/>
            <w:szCs w:val="22"/>
            <w:u w:val="none"/>
          </w:rPr>
          <w:t>: Managing Portfolios and Investor Behavior in a Complex Economy</w:t>
        </w:r>
      </w:hyperlink>
      <w:r w:rsidR="00874C98" w:rsidRPr="005E080B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</w:t>
      </w:r>
      <w:r w:rsidR="003532BC" w:rsidRPr="005E080B">
        <w:rPr>
          <w:rFonts w:ascii="Calibri" w:eastAsia="Times New Roman" w:hAnsi="Calibri" w:cs="Calibri"/>
          <w:color w:val="FF0000"/>
          <w:kern w:val="0"/>
          <w:sz w:val="22"/>
          <w:szCs w:val="22"/>
          <w14:ligatures w14:val="none"/>
        </w:rPr>
        <w:t>[</w:t>
      </w:r>
      <w:r w:rsidR="000C1133" w:rsidRPr="005E080B">
        <w:rPr>
          <w:rFonts w:ascii="Calibri" w:eastAsia="Times New Roman" w:hAnsi="Calibri" w:cs="Calibri"/>
          <w:color w:val="FF0000"/>
          <w:kern w:val="0"/>
          <w:sz w:val="22"/>
          <w:szCs w:val="22"/>
          <w14:ligatures w14:val="none"/>
        </w:rPr>
        <w:t>amazon link]</w:t>
      </w:r>
    </w:p>
    <w:p w14:paraId="66478980" w14:textId="7995840A" w:rsidR="007838CC" w:rsidRPr="003532BC" w:rsidRDefault="007838CC" w:rsidP="009F08DB">
      <w:pPr>
        <w:pStyle w:val="xmsonormal"/>
        <w:rPr>
          <w:rFonts w:ascii="Calibri" w:hAnsi="Calibri" w:cs="Calibri"/>
          <w:sz w:val="22"/>
          <w:szCs w:val="22"/>
        </w:rPr>
      </w:pPr>
      <w:r w:rsidRPr="003532BC">
        <w:rPr>
          <w:rFonts w:ascii="Calibri" w:hAnsi="Calibri" w:cs="Calibri"/>
          <w:sz w:val="22"/>
          <w:szCs w:val="22"/>
        </w:rPr>
        <w:t xml:space="preserve">All the best, </w:t>
      </w:r>
    </w:p>
    <w:p w14:paraId="130F82B6" w14:textId="60503B85" w:rsidR="009F08DB" w:rsidRPr="003532BC" w:rsidRDefault="0052514F" w:rsidP="009F08DB">
      <w:pPr>
        <w:pStyle w:val="x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Host S</w:t>
      </w:r>
      <w:r w:rsidR="009F08DB" w:rsidRPr="003532BC">
        <w:rPr>
          <w:rFonts w:ascii="Calibri" w:hAnsi="Calibri" w:cs="Calibri"/>
          <w:sz w:val="22"/>
          <w:szCs w:val="22"/>
        </w:rPr>
        <w:t>ignature_______</w:t>
      </w:r>
    </w:p>
    <w:p w14:paraId="2D9B2BC2" w14:textId="1E26C965" w:rsidR="00553CDB" w:rsidRPr="003532BC" w:rsidRDefault="009F08DB" w:rsidP="009F08DB">
      <w:pPr>
        <w:pStyle w:val="xmsonormal"/>
        <w:rPr>
          <w:rFonts w:ascii="Calibri" w:eastAsia="Times New Roman" w:hAnsi="Calibri" w:cs="Calibri"/>
          <w:sz w:val="22"/>
          <w:szCs w:val="22"/>
        </w:rPr>
      </w:pPr>
      <w:proofErr w:type="gramStart"/>
      <w:r w:rsidRPr="32B101C0">
        <w:rPr>
          <w:rFonts w:ascii="Calibri" w:hAnsi="Calibri" w:cs="Calibri"/>
          <w:b/>
          <w:bCs/>
          <w:i/>
          <w:iCs/>
          <w:sz w:val="22"/>
          <w:szCs w:val="22"/>
        </w:rPr>
        <w:t>P.S.</w:t>
      </w:r>
      <w:proofErr w:type="gramEnd"/>
      <w:r w:rsidRPr="32B101C0">
        <w:rPr>
          <w:rFonts w:ascii="Calibri" w:hAnsi="Calibri" w:cs="Calibri"/>
          <w:b/>
          <w:bCs/>
          <w:i/>
          <w:iCs/>
          <w:sz w:val="22"/>
          <w:szCs w:val="22"/>
        </w:rPr>
        <w:t xml:space="preserve"> Watch your inbox </w:t>
      </w:r>
      <w:r w:rsidR="005812E1">
        <w:rPr>
          <w:rFonts w:ascii="Calibri" w:hAnsi="Calibri" w:cs="Calibri"/>
          <w:b/>
          <w:bCs/>
          <w:i/>
          <w:iCs/>
          <w:sz w:val="22"/>
          <w:szCs w:val="22"/>
        </w:rPr>
        <w:t xml:space="preserve">next </w:t>
      </w:r>
      <w:proofErr w:type="gramStart"/>
      <w:r w:rsidRPr="32B101C0">
        <w:rPr>
          <w:rFonts w:ascii="Calibri" w:hAnsi="Calibri" w:cs="Calibri"/>
          <w:b/>
          <w:bCs/>
          <w:i/>
          <w:iCs/>
          <w:sz w:val="22"/>
          <w:szCs w:val="22"/>
        </w:rPr>
        <w:t>for</w:t>
      </w:r>
      <w:proofErr w:type="gramEnd"/>
      <w:r w:rsidRPr="32B101C0">
        <w:rPr>
          <w:rFonts w:ascii="Calibri" w:hAnsi="Calibri" w:cs="Calibri"/>
          <w:b/>
          <w:bCs/>
          <w:i/>
          <w:iCs/>
          <w:sz w:val="22"/>
          <w:szCs w:val="22"/>
        </w:rPr>
        <w:t xml:space="preserve"> our NEW </w:t>
      </w:r>
      <w:r w:rsidR="4D9DDD0A" w:rsidRPr="32B101C0">
        <w:rPr>
          <w:rFonts w:ascii="Calibri" w:hAnsi="Calibri" w:cs="Calibri"/>
          <w:b/>
          <w:bCs/>
          <w:i/>
          <w:iCs/>
          <w:sz w:val="22"/>
          <w:szCs w:val="22"/>
        </w:rPr>
        <w:t>35-page</w:t>
      </w:r>
      <w:r w:rsidRPr="32B101C0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="002A7E60" w:rsidRPr="32B101C0">
        <w:rPr>
          <w:rFonts w:ascii="Calibri" w:hAnsi="Calibri" w:cs="Calibri"/>
          <w:b/>
          <w:bCs/>
          <w:i/>
          <w:iCs/>
          <w:sz w:val="22"/>
          <w:szCs w:val="22"/>
        </w:rPr>
        <w:t>I</w:t>
      </w:r>
      <w:r w:rsidRPr="32B101C0">
        <w:rPr>
          <w:rFonts w:ascii="Calibri" w:hAnsi="Calibri" w:cs="Calibri"/>
          <w:b/>
          <w:bCs/>
          <w:i/>
          <w:iCs/>
          <w:sz w:val="22"/>
          <w:szCs w:val="22"/>
        </w:rPr>
        <w:t>nvestment Owner’s Manual!</w:t>
      </w:r>
      <w:r>
        <w:br/>
      </w:r>
    </w:p>
    <w:sectPr w:rsidR="00553CDB" w:rsidRPr="003532BC" w:rsidSect="00A514F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95FD1"/>
    <w:multiLevelType w:val="multilevel"/>
    <w:tmpl w:val="25800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7B7446"/>
    <w:multiLevelType w:val="multilevel"/>
    <w:tmpl w:val="FD762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6019499">
    <w:abstractNumId w:val="1"/>
  </w:num>
  <w:num w:numId="2" w16cid:durableId="1647664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B28"/>
    <w:rsid w:val="00022546"/>
    <w:rsid w:val="00032595"/>
    <w:rsid w:val="00083B0B"/>
    <w:rsid w:val="000B638E"/>
    <w:rsid w:val="000C1133"/>
    <w:rsid w:val="00192EEE"/>
    <w:rsid w:val="002A0ED0"/>
    <w:rsid w:val="002A7E60"/>
    <w:rsid w:val="002E600C"/>
    <w:rsid w:val="002F1D09"/>
    <w:rsid w:val="003532BC"/>
    <w:rsid w:val="0035650E"/>
    <w:rsid w:val="0037119A"/>
    <w:rsid w:val="003B04C0"/>
    <w:rsid w:val="00400896"/>
    <w:rsid w:val="00441CAE"/>
    <w:rsid w:val="004C7984"/>
    <w:rsid w:val="0052514F"/>
    <w:rsid w:val="00553CDB"/>
    <w:rsid w:val="005812E1"/>
    <w:rsid w:val="00590FD4"/>
    <w:rsid w:val="00591D3D"/>
    <w:rsid w:val="005E080B"/>
    <w:rsid w:val="005F5183"/>
    <w:rsid w:val="005F71C1"/>
    <w:rsid w:val="006900D5"/>
    <w:rsid w:val="00754C4D"/>
    <w:rsid w:val="00762266"/>
    <w:rsid w:val="007838CC"/>
    <w:rsid w:val="007F134B"/>
    <w:rsid w:val="00811297"/>
    <w:rsid w:val="00874C98"/>
    <w:rsid w:val="008D6B84"/>
    <w:rsid w:val="00906309"/>
    <w:rsid w:val="0095267B"/>
    <w:rsid w:val="009B56DA"/>
    <w:rsid w:val="009E15E5"/>
    <w:rsid w:val="009F079E"/>
    <w:rsid w:val="009F08DB"/>
    <w:rsid w:val="00A34ADD"/>
    <w:rsid w:val="00A514F2"/>
    <w:rsid w:val="00A83AB1"/>
    <w:rsid w:val="00AA2191"/>
    <w:rsid w:val="00AB5091"/>
    <w:rsid w:val="00AD31F2"/>
    <w:rsid w:val="00AD5388"/>
    <w:rsid w:val="00B17C1E"/>
    <w:rsid w:val="00B27451"/>
    <w:rsid w:val="00BF3799"/>
    <w:rsid w:val="00C375F8"/>
    <w:rsid w:val="00C91B44"/>
    <w:rsid w:val="00D047EB"/>
    <w:rsid w:val="00D05B28"/>
    <w:rsid w:val="00D549BE"/>
    <w:rsid w:val="00D54A7D"/>
    <w:rsid w:val="00E22D5B"/>
    <w:rsid w:val="00E234E7"/>
    <w:rsid w:val="00EA364F"/>
    <w:rsid w:val="00F64ABD"/>
    <w:rsid w:val="00FA4133"/>
    <w:rsid w:val="32B101C0"/>
    <w:rsid w:val="4D9DDD0A"/>
    <w:rsid w:val="57ABE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F3DEF"/>
  <w15:chartTrackingRefBased/>
  <w15:docId w15:val="{050D5AA0-2F14-4CFB-BAAB-2D425821D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05B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5B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5B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5B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5B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5B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5B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5B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5B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5B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5B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5B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5B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5B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5B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5B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5B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5B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05B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5B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5B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05B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05B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05B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05B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05B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5B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5B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05B2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D05B28"/>
    <w:rPr>
      <w:color w:val="467886"/>
      <w:u w:val="single"/>
    </w:rPr>
  </w:style>
  <w:style w:type="paragraph" w:customStyle="1" w:styleId="xmsonormal">
    <w:name w:val="x_msonormal"/>
    <w:basedOn w:val="Normal"/>
    <w:rsid w:val="00D05B28"/>
    <w:pPr>
      <w:spacing w:line="276" w:lineRule="auto"/>
    </w:pPr>
    <w:rPr>
      <w:rFonts w:ascii="Aptos" w:hAnsi="Aptos" w:cs="Aptos"/>
      <w:kern w:val="0"/>
      <w14:ligatures w14:val="none"/>
    </w:rPr>
  </w:style>
  <w:style w:type="paragraph" w:customStyle="1" w:styleId="xmsolistparagraph">
    <w:name w:val="x_msolistparagraph"/>
    <w:basedOn w:val="Normal"/>
    <w:rsid w:val="00D05B28"/>
    <w:pPr>
      <w:spacing w:line="276" w:lineRule="auto"/>
      <w:ind w:left="720"/>
    </w:pPr>
    <w:rPr>
      <w:rFonts w:ascii="Aptos" w:hAnsi="Aptos" w:cs="Aptos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5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amazon.com/Behavioral-Portfolio-Managing-Portfolios-Investor/dp/085719744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6F74E4D13384DB8CE10A7D6D1CF63" ma:contentTypeVersion="13" ma:contentTypeDescription="Create a new document." ma:contentTypeScope="" ma:versionID="22b4a1f17bd0fc8769fc0f21cf15ae1a">
  <xsd:schema xmlns:xsd="http://www.w3.org/2001/XMLSchema" xmlns:xs="http://www.w3.org/2001/XMLSchema" xmlns:p="http://schemas.microsoft.com/office/2006/metadata/properties" xmlns:ns2="04831a65-8399-4b63-878d-b7b49c9bc8d4" xmlns:ns3="9e79682a-c2d5-4b04-843c-9d9fbcaf5d2c" targetNamespace="http://schemas.microsoft.com/office/2006/metadata/properties" ma:root="true" ma:fieldsID="b211b3775133479960d7a02ee42b361e" ns2:_="" ns3:_="">
    <xsd:import namespace="04831a65-8399-4b63-878d-b7b49c9bc8d4"/>
    <xsd:import namespace="9e79682a-c2d5-4b04-843c-9d9fbcaf5d2c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831a65-8399-4b63-878d-b7b49c9bc8d4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fa78081c-574d-4f5f-ac02-21f3995daa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9682a-c2d5-4b04-843c-9d9fbcaf5d2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d4b9670e-1559-4d5b-90d5-aa06032b509f}" ma:internalName="TaxCatchAll" ma:showField="CatchAllData" ma:web="9e79682a-c2d5-4b04-843c-9d9fbcaf5d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831a65-8399-4b63-878d-b7b49c9bc8d4">
      <Terms xmlns="http://schemas.microsoft.com/office/infopath/2007/PartnerControls"/>
    </lcf76f155ced4ddcb4097134ff3c332f>
    <TaxCatchAll xmlns="9e79682a-c2d5-4b04-843c-9d9fbcaf5d2c" xsi:nil="true"/>
  </documentManagement>
</p:properties>
</file>

<file path=customXml/itemProps1.xml><?xml version="1.0" encoding="utf-8"?>
<ds:datastoreItem xmlns:ds="http://schemas.openxmlformats.org/officeDocument/2006/customXml" ds:itemID="{AEE5D364-0BDF-4BCC-B3FA-CD909B567D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831a65-8399-4b63-878d-b7b49c9bc8d4"/>
    <ds:schemaRef ds:uri="9e79682a-c2d5-4b04-843c-9d9fbcaf5d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542293-A7F0-4A42-BD57-92FE35AF0A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264517-2B3A-4247-B73C-1E4438085F3F}">
  <ds:schemaRefs>
    <ds:schemaRef ds:uri="http://schemas.microsoft.com/office/2006/metadata/properties"/>
    <ds:schemaRef ds:uri="http://schemas.microsoft.com/office/infopath/2007/PartnerControls"/>
    <ds:schemaRef ds:uri="04831a65-8399-4b63-878d-b7b49c9bc8d4"/>
    <ds:schemaRef ds:uri="9e79682a-c2d5-4b04-843c-9d9fbcaf5d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Bradley</dc:creator>
  <cp:keywords/>
  <dc:description/>
  <cp:lastModifiedBy>Kelly Bradley</cp:lastModifiedBy>
  <cp:revision>2</cp:revision>
  <dcterms:created xsi:type="dcterms:W3CDTF">2025-06-11T16:01:00Z</dcterms:created>
  <dcterms:modified xsi:type="dcterms:W3CDTF">2025-06-11T16:01:00Z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0x010100B7D6F74E4D13384DB8CE10A7D6D1CF63</vt:lpwstr>
  </property>
  <property fmtid="{D5CDD505-2E9C-101B-9397-08002B2CF9AE}" pid="3" name="MediaServiceImageTags">
    <vt:lpwstr/>
  </property>
</Properties>
</file>